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BACF7" w14:textId="18767297" w:rsidR="003E6F24" w:rsidRDefault="003E6F24" w:rsidP="00D20914">
      <w:pPr>
        <w:pStyle w:val="NormalWeb"/>
        <w:spacing w:before="0" w:beforeAutospacing="0" w:after="0" w:afterAutospacing="0"/>
        <w:ind w:firstLine="360"/>
        <w:jc w:val="both"/>
        <w:rPr>
          <w:lang w:val="pt-BR"/>
        </w:rPr>
      </w:pPr>
      <w:r w:rsidRPr="003E6F24">
        <w:rPr>
          <w:b/>
          <w:bCs/>
          <w:lang w:val="pt-BR"/>
        </w:rPr>
        <w:t>Objetivo:</w:t>
      </w:r>
      <w:r>
        <w:rPr>
          <w:lang w:val="pt-BR"/>
        </w:rPr>
        <w:t xml:space="preserve"> Despertar os alunos para desenvolver o seu Repertório Empreendedor e desenvolvê-los com seus alunos.</w:t>
      </w:r>
    </w:p>
    <w:p w14:paraId="06E0B001" w14:textId="77777777" w:rsidR="003E6F24" w:rsidRDefault="003E6F24" w:rsidP="003E6F24">
      <w:pPr>
        <w:pStyle w:val="Corpodetexto"/>
        <w:spacing w:line="360" w:lineRule="auto"/>
        <w:ind w:firstLine="709"/>
      </w:pPr>
    </w:p>
    <w:p w14:paraId="69CD1D58" w14:textId="761B0D78" w:rsidR="003E6F24" w:rsidRPr="00077B74" w:rsidRDefault="003E6F24" w:rsidP="003E6F24">
      <w:pPr>
        <w:pStyle w:val="Corpodetexto"/>
        <w:spacing w:line="360" w:lineRule="auto"/>
        <w:ind w:firstLine="709"/>
      </w:pPr>
      <w:r w:rsidRPr="00077B74">
        <w:t>Despertarmos para as evidências dos desafios de empreender, diante de</w:t>
      </w:r>
      <w:r>
        <w:t xml:space="preserve"> cenários e visões de</w:t>
      </w:r>
      <w:r w:rsidRPr="00077B74">
        <w:t xml:space="preserve"> mundo representad</w:t>
      </w:r>
      <w:r>
        <w:t xml:space="preserve">as </w:t>
      </w:r>
      <w:r w:rsidRPr="00077B74">
        <w:t xml:space="preserve">por </w:t>
      </w:r>
      <w:r>
        <w:t>termos</w:t>
      </w:r>
      <w:r w:rsidRPr="00077B74">
        <w:t xml:space="preserve"> denominad</w:t>
      </w:r>
      <w:r>
        <w:t>o</w:t>
      </w:r>
      <w:r w:rsidRPr="00077B74">
        <w:t xml:space="preserve">s  </w:t>
      </w:r>
      <w:r w:rsidRPr="00077B74">
        <w:rPr>
          <w:i/>
        </w:rPr>
        <w:t>VUCA – Volatile, Uncertain,</w:t>
      </w:r>
      <w:r>
        <w:rPr>
          <w:i/>
        </w:rPr>
        <w:t xml:space="preserve"> </w:t>
      </w:r>
      <w:r w:rsidRPr="00077B74">
        <w:rPr>
          <w:i/>
        </w:rPr>
        <w:t>Complexity</w:t>
      </w:r>
      <w:r w:rsidRPr="00077B74">
        <w:t xml:space="preserve">, </w:t>
      </w:r>
      <w:r w:rsidRPr="00077B74">
        <w:rPr>
          <w:i/>
        </w:rPr>
        <w:t>Ambiguitye</w:t>
      </w:r>
      <w:r>
        <w:rPr>
          <w:i/>
        </w:rPr>
        <w:t xml:space="preserve"> e </w:t>
      </w:r>
      <w:r w:rsidRPr="00077B74">
        <w:rPr>
          <w:i/>
        </w:rPr>
        <w:t>BANI – Brittle</w:t>
      </w:r>
      <w:r w:rsidRPr="00077B74">
        <w:t xml:space="preserve">. </w:t>
      </w:r>
      <w:r w:rsidRPr="00077B74">
        <w:rPr>
          <w:i/>
        </w:rPr>
        <w:t>Anxious</w:t>
      </w:r>
      <w:r w:rsidRPr="00077B74">
        <w:t xml:space="preserve">, </w:t>
      </w:r>
      <w:r w:rsidRPr="00077B74">
        <w:rPr>
          <w:i/>
        </w:rPr>
        <w:t>Nonlinear</w:t>
      </w:r>
      <w:r w:rsidRPr="00077B74">
        <w:t xml:space="preserve">, </w:t>
      </w:r>
      <w:r w:rsidRPr="00077B74">
        <w:rPr>
          <w:i/>
        </w:rPr>
        <w:t>Incomprehensible</w:t>
      </w:r>
      <w:r w:rsidRPr="00077B74">
        <w:t xml:space="preserve">, traduzidas respectivamente como: Volátil, Incerta, Complexa e Ambígua / Frágil, Ansioso, Não-linear, Incompreensível. </w:t>
      </w:r>
      <w:r>
        <w:t>O caos é reforçado pelas</w:t>
      </w:r>
      <w:r w:rsidRPr="00077B74">
        <w:t xml:space="preserve"> atividades econômicas e sociais</w:t>
      </w:r>
      <w:r>
        <w:t xml:space="preserve"> que </w:t>
      </w:r>
      <w:r w:rsidRPr="00077B74">
        <w:t>evoluiram para</w:t>
      </w:r>
      <w:r>
        <w:t xml:space="preserve"> </w:t>
      </w:r>
      <w:r w:rsidRPr="00077B74">
        <w:t>um volume de massificação,</w:t>
      </w:r>
      <w:r>
        <w:t xml:space="preserve"> e</w:t>
      </w:r>
      <w:r w:rsidRPr="00077B74">
        <w:t xml:space="preserve"> tornou realidade</w:t>
      </w:r>
      <w:r>
        <w:t xml:space="preserve"> agora</w:t>
      </w:r>
      <w:r w:rsidRPr="00077B74">
        <w:t>, previsões almejadas a médio prazo.</w:t>
      </w:r>
    </w:p>
    <w:p w14:paraId="7CEB9E0B" w14:textId="77777777" w:rsidR="003E6F24" w:rsidRPr="006E7B18" w:rsidRDefault="003E6F24" w:rsidP="003E6F24">
      <w:pPr>
        <w:pStyle w:val="Corpodetexto"/>
        <w:spacing w:line="360" w:lineRule="auto"/>
        <w:ind w:firstLine="709"/>
        <w:rPr>
          <w:rFonts w:eastAsiaTheme="minorEastAsia"/>
          <w:color w:val="000000" w:themeColor="text1"/>
          <w:kern w:val="24"/>
          <w:sz w:val="20"/>
          <w:szCs w:val="20"/>
          <w:lang w:val="pt-BR"/>
        </w:rPr>
      </w:pPr>
      <w:r w:rsidRPr="00077B74">
        <w:t>O alerta aos que pretendem estar economicamente ativos, é ilustrado pela iniciativa do FEM</w:t>
      </w:r>
      <w:r>
        <w:t xml:space="preserve"> -Fórum Econômico Mundial</w:t>
      </w:r>
      <w:r w:rsidRPr="00077B74">
        <w:t xml:space="preserve">, 2020, em fornecer melhor educação, habilidades e empregos até 2030. </w:t>
      </w:r>
      <w:r>
        <w:t xml:space="preserve"> </w:t>
      </w:r>
      <w:r w:rsidRPr="00077B74">
        <w:t>Os</w:t>
      </w:r>
      <w:r>
        <w:t xml:space="preserve"> </w:t>
      </w:r>
      <w:r w:rsidRPr="00077B74">
        <w:t>especialistas destacaram a necessidade das matérias lógicas estarem associadas com os atributos de criatividade, pensamentos críticos, persuasão e negociação, que implica em aprender novas habilidades, e</w:t>
      </w:r>
      <w:r>
        <w:t xml:space="preserve"> </w:t>
      </w:r>
      <w:r w:rsidRPr="00077B74">
        <w:t>desaprende-las rapidamente quando necessário, para atuar com as incertezas do mercado de trabalho.</w:t>
      </w:r>
      <w:r>
        <w:t xml:space="preserve"> </w:t>
      </w:r>
      <w:r>
        <w:rPr>
          <w:rFonts w:eastAsiaTheme="minorEastAsia"/>
          <w:color w:val="000000" w:themeColor="text1"/>
          <w:kern w:val="24"/>
          <w:sz w:val="20"/>
          <w:szCs w:val="20"/>
          <w:lang w:val="pt-BR"/>
        </w:rPr>
        <w:t>(</w:t>
      </w:r>
      <w:r w:rsidRPr="006E7B18">
        <w:rPr>
          <w:rFonts w:eastAsiaTheme="minorEastAsia"/>
          <w:color w:val="000000" w:themeColor="text1"/>
          <w:kern w:val="24"/>
          <w:sz w:val="20"/>
          <w:szCs w:val="20"/>
          <w:lang w:val="pt-BR"/>
        </w:rPr>
        <w:t>Rita Bichara, 2022, Negócios Digitais Sustentáveis para inovação: Criação de um Modelo Conceitual com Operacional Gamificado</w:t>
      </w:r>
      <w:r>
        <w:rPr>
          <w:rFonts w:eastAsiaTheme="minorEastAsia"/>
          <w:color w:val="000000" w:themeColor="text1"/>
          <w:kern w:val="24"/>
          <w:sz w:val="20"/>
          <w:szCs w:val="20"/>
          <w:lang w:val="pt-BR"/>
        </w:rPr>
        <w:t>)</w:t>
      </w:r>
      <w:r w:rsidRPr="006E7B18">
        <w:rPr>
          <w:rFonts w:eastAsiaTheme="minorEastAsia"/>
          <w:color w:val="000000" w:themeColor="text1"/>
          <w:kern w:val="24"/>
          <w:sz w:val="20"/>
          <w:szCs w:val="20"/>
          <w:lang w:val="pt-BR"/>
        </w:rPr>
        <w:t>.</w:t>
      </w:r>
    </w:p>
    <w:p w14:paraId="1316B93D" w14:textId="77777777" w:rsidR="003E6F24" w:rsidRDefault="003E6F24" w:rsidP="00D20914">
      <w:pPr>
        <w:pStyle w:val="NormalWeb"/>
        <w:spacing w:before="0" w:beforeAutospacing="0" w:after="0" w:afterAutospacing="0"/>
        <w:ind w:firstLine="360"/>
        <w:jc w:val="both"/>
        <w:rPr>
          <w:lang w:val="pt-BR"/>
        </w:rPr>
      </w:pPr>
    </w:p>
    <w:p w14:paraId="768A1B5F" w14:textId="0644AF74" w:rsidR="007B1C1E" w:rsidRDefault="007B1C1E" w:rsidP="00D20914">
      <w:pPr>
        <w:pStyle w:val="NormalWeb"/>
        <w:spacing w:before="0" w:beforeAutospacing="0" w:after="0" w:afterAutospacing="0"/>
        <w:ind w:firstLine="360"/>
        <w:jc w:val="both"/>
        <w:rPr>
          <w:rFonts w:eastAsiaTheme="minorEastAsia"/>
          <w:color w:val="000000" w:themeColor="text1"/>
          <w:kern w:val="24"/>
          <w:lang w:val="pt-BR"/>
        </w:rPr>
      </w:pPr>
      <w:r w:rsidRPr="007B1C1E">
        <w:rPr>
          <w:lang w:val="pt-BR"/>
        </w:rPr>
        <w:t>O que propondo com a abordagem</w:t>
      </w:r>
      <w:r w:rsidR="00D20914">
        <w:rPr>
          <w:lang w:val="pt-BR"/>
        </w:rPr>
        <w:t xml:space="preserve"> - </w:t>
      </w:r>
      <w:bookmarkStart w:id="0" w:name="_Hlk115286295"/>
      <w:r w:rsidRPr="007B1C1E">
        <w:rPr>
          <w:rFonts w:eastAsiaTheme="minorEastAsia"/>
          <w:color w:val="000000" w:themeColor="text1"/>
          <w:kern w:val="24"/>
          <w:lang w:val="pt-BR"/>
        </w:rPr>
        <w:t>Os desafios de educar para o empreendedorismo. Sob o olhar de uma empreendedora</w:t>
      </w:r>
      <w:bookmarkEnd w:id="0"/>
      <w:r w:rsidR="003C1E38">
        <w:rPr>
          <w:rFonts w:eastAsiaTheme="minorEastAsia"/>
          <w:color w:val="000000" w:themeColor="text1"/>
          <w:kern w:val="24"/>
          <w:lang w:val="pt-BR"/>
        </w:rPr>
        <w:t xml:space="preserve"> é</w:t>
      </w:r>
      <w:r w:rsidR="00D20914">
        <w:rPr>
          <w:rFonts w:eastAsiaTheme="minorEastAsia"/>
          <w:color w:val="000000" w:themeColor="text1"/>
          <w:kern w:val="24"/>
          <w:lang w:val="pt-BR"/>
        </w:rPr>
        <w:t>:</w:t>
      </w:r>
    </w:p>
    <w:p w14:paraId="393FEB23" w14:textId="77777777" w:rsidR="00D20914" w:rsidRDefault="00D20914" w:rsidP="007B1C1E">
      <w:pPr>
        <w:pStyle w:val="NormalWeb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lang w:val="pt-BR"/>
        </w:rPr>
      </w:pPr>
    </w:p>
    <w:p w14:paraId="3EC5E12D" w14:textId="11F15E87" w:rsidR="007B1C1E" w:rsidRDefault="007B1C1E" w:rsidP="00D20914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lang w:val="pt-BR"/>
        </w:rPr>
      </w:pPr>
      <w:r>
        <w:rPr>
          <w:rFonts w:eastAsiaTheme="minorEastAsia"/>
          <w:color w:val="000000" w:themeColor="text1"/>
          <w:kern w:val="24"/>
          <w:lang w:val="pt-BR"/>
        </w:rPr>
        <w:t>Pensar quem é o empreendedor</w:t>
      </w:r>
      <w:r w:rsidR="00362C4F">
        <w:rPr>
          <w:rFonts w:eastAsiaTheme="minorEastAsia"/>
          <w:color w:val="000000" w:themeColor="text1"/>
          <w:kern w:val="24"/>
          <w:lang w:val="pt-BR"/>
        </w:rPr>
        <w:t>.</w:t>
      </w:r>
    </w:p>
    <w:p w14:paraId="3202B55A" w14:textId="73C41A36" w:rsidR="007B1C1E" w:rsidRDefault="007B1C1E" w:rsidP="00D20914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lang w:val="pt-BR"/>
        </w:rPr>
      </w:pPr>
      <w:r>
        <w:rPr>
          <w:rFonts w:eastAsiaTheme="minorEastAsia"/>
          <w:color w:val="000000" w:themeColor="text1"/>
          <w:kern w:val="24"/>
          <w:lang w:val="pt-BR"/>
        </w:rPr>
        <w:t>O que é empreendedorismo</w:t>
      </w:r>
      <w:r w:rsidR="00362C4F">
        <w:rPr>
          <w:rFonts w:eastAsiaTheme="minorEastAsia"/>
          <w:color w:val="000000" w:themeColor="text1"/>
          <w:kern w:val="24"/>
          <w:lang w:val="pt-BR"/>
        </w:rPr>
        <w:t>.</w:t>
      </w:r>
    </w:p>
    <w:p w14:paraId="3AC35741" w14:textId="4B535AAF" w:rsidR="007B1C1E" w:rsidRDefault="008F5B73" w:rsidP="00D20914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lang w:val="pt-BR"/>
        </w:rPr>
      </w:pPr>
      <w:r>
        <w:rPr>
          <w:rFonts w:eastAsiaTheme="minorEastAsia"/>
          <w:color w:val="000000" w:themeColor="text1"/>
          <w:kern w:val="24"/>
          <w:lang w:val="pt-BR"/>
        </w:rPr>
        <w:t>O que é uma educação empreendedora.</w:t>
      </w:r>
    </w:p>
    <w:p w14:paraId="6C9C97F0" w14:textId="642C7B60" w:rsidR="008F5B73" w:rsidRDefault="008F5B73" w:rsidP="00CF524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lang w:val="pt-BR"/>
        </w:rPr>
      </w:pPr>
      <w:r w:rsidRPr="00D20914">
        <w:rPr>
          <w:rFonts w:eastAsiaTheme="minorEastAsia"/>
          <w:color w:val="000000" w:themeColor="text1"/>
          <w:kern w:val="24"/>
          <w:lang w:val="pt-BR"/>
        </w:rPr>
        <w:t xml:space="preserve">Quem é o Pedagogo que irá </w:t>
      </w:r>
      <w:r w:rsidR="00D20914" w:rsidRPr="00D20914">
        <w:rPr>
          <w:rFonts w:eastAsiaTheme="minorEastAsia"/>
          <w:color w:val="000000" w:themeColor="text1"/>
          <w:kern w:val="24"/>
          <w:lang w:val="pt-BR"/>
        </w:rPr>
        <w:t>educar empreendedores...</w:t>
      </w:r>
      <w:r w:rsidRPr="00D20914">
        <w:rPr>
          <w:rFonts w:eastAsiaTheme="minorEastAsia"/>
          <w:color w:val="000000" w:themeColor="text1"/>
          <w:kern w:val="24"/>
          <w:lang w:val="pt-BR"/>
        </w:rPr>
        <w:t xml:space="preserve">Ele é empreendedor? </w:t>
      </w:r>
    </w:p>
    <w:p w14:paraId="1985EDAA" w14:textId="77777777" w:rsidR="00D20914" w:rsidRPr="00D20914" w:rsidRDefault="00D20914" w:rsidP="00D20914">
      <w:pPr>
        <w:pStyle w:val="NormalWeb"/>
        <w:spacing w:before="0" w:beforeAutospacing="0" w:after="0" w:afterAutospacing="0"/>
        <w:ind w:left="720"/>
        <w:jc w:val="both"/>
        <w:rPr>
          <w:rFonts w:eastAsiaTheme="minorEastAsia"/>
          <w:color w:val="000000" w:themeColor="text1"/>
          <w:kern w:val="24"/>
          <w:lang w:val="pt-BR"/>
        </w:rPr>
      </w:pPr>
    </w:p>
    <w:p w14:paraId="33248BFD" w14:textId="41B12D1B" w:rsidR="008F5B73" w:rsidRDefault="008F5B73" w:rsidP="00D20914">
      <w:pPr>
        <w:pStyle w:val="NormalWeb"/>
        <w:spacing w:before="0" w:beforeAutospacing="0" w:after="0" w:afterAutospacing="0"/>
        <w:ind w:firstLine="360"/>
        <w:jc w:val="both"/>
        <w:rPr>
          <w:rFonts w:eastAsiaTheme="minorEastAsia"/>
          <w:color w:val="000000" w:themeColor="text1"/>
          <w:kern w:val="24"/>
          <w:lang w:val="pt-BR"/>
        </w:rPr>
      </w:pPr>
      <w:r>
        <w:rPr>
          <w:rFonts w:eastAsiaTheme="minorEastAsia"/>
          <w:color w:val="000000" w:themeColor="text1"/>
          <w:kern w:val="24"/>
          <w:lang w:val="pt-BR"/>
        </w:rPr>
        <w:t xml:space="preserve">A consciência de desenvolver o próprio Repertório Empreendedor, para </w:t>
      </w:r>
      <w:r w:rsidR="00C95F0A">
        <w:rPr>
          <w:rFonts w:eastAsiaTheme="minorEastAsia"/>
          <w:color w:val="000000" w:themeColor="text1"/>
          <w:kern w:val="24"/>
          <w:lang w:val="pt-BR"/>
        </w:rPr>
        <w:t xml:space="preserve">empreender em uma organização, ou com uma. </w:t>
      </w:r>
    </w:p>
    <w:p w14:paraId="3C0120EF" w14:textId="77777777" w:rsidR="00703CE1" w:rsidRDefault="00703CE1" w:rsidP="00703CE1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pt-BR"/>
        </w:rPr>
      </w:pPr>
    </w:p>
    <w:p w14:paraId="60EA8277" w14:textId="1F9BEDDE" w:rsidR="00703CE1" w:rsidRPr="00DC557B" w:rsidRDefault="00703CE1" w:rsidP="00703CE1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pt-BR"/>
        </w:rPr>
      </w:pPr>
      <w:r w:rsidRPr="00DC557B">
        <w:rPr>
          <w:rFonts w:ascii="Times New Roman" w:hAnsi="Times New Roman" w:cs="Times New Roman"/>
          <w:b/>
          <w:bCs/>
          <w:i/>
          <w:iCs/>
          <w:sz w:val="24"/>
          <w:szCs w:val="24"/>
          <w:lang w:val="pt-BR"/>
        </w:rPr>
        <w:t xml:space="preserve">O pedagogo que se orienta pela educação empreendedora, é um indivíduo empreendedor qualificado a  formular (!?). “ Reinventar a educação” (?) </w:t>
      </w:r>
    </w:p>
    <w:p w14:paraId="451C446B" w14:textId="77777777" w:rsidR="00091E62" w:rsidRDefault="00091E62" w:rsidP="00D20914">
      <w:pPr>
        <w:pStyle w:val="NormalWeb"/>
        <w:spacing w:before="0" w:beforeAutospacing="0" w:after="0" w:afterAutospacing="0"/>
        <w:ind w:firstLine="360"/>
        <w:jc w:val="both"/>
        <w:rPr>
          <w:rFonts w:eastAsiaTheme="minorEastAsia"/>
          <w:color w:val="000000" w:themeColor="text1"/>
          <w:kern w:val="24"/>
          <w:lang w:val="pt-BR"/>
        </w:rPr>
      </w:pPr>
    </w:p>
    <w:p w14:paraId="0728D3B7" w14:textId="7297A145" w:rsidR="00552717" w:rsidRDefault="00827EC4" w:rsidP="00686B24">
      <w:pPr>
        <w:pStyle w:val="NormalWeb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  <w:lang w:val="pt-BR"/>
        </w:rPr>
      </w:pPr>
      <w:r>
        <w:rPr>
          <w:noProof/>
        </w:rPr>
        <w:lastRenderedPageBreak/>
        <w:drawing>
          <wp:inline distT="0" distB="0" distL="0" distR="0" wp14:anchorId="3E12BAF2" wp14:editId="6F9A9886">
            <wp:extent cx="5219700" cy="51530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515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A69D04" w14:textId="3E6D3704" w:rsidR="00552717" w:rsidRPr="006E7B18" w:rsidRDefault="00827EC4" w:rsidP="007B1C1E">
      <w:pPr>
        <w:pStyle w:val="NormalWeb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0"/>
          <w:szCs w:val="20"/>
          <w:lang w:val="pt-BR"/>
        </w:rPr>
      </w:pPr>
      <w:r w:rsidRPr="006E7B18">
        <w:rPr>
          <w:rFonts w:eastAsiaTheme="minorEastAsia"/>
          <w:color w:val="000000" w:themeColor="text1"/>
          <w:kern w:val="24"/>
          <w:sz w:val="20"/>
          <w:szCs w:val="20"/>
          <w:lang w:val="pt-BR"/>
        </w:rPr>
        <w:t xml:space="preserve">Fonte: Rita Bichara, 2022, </w:t>
      </w:r>
      <w:r w:rsidR="00686B24" w:rsidRPr="006E7B18">
        <w:rPr>
          <w:rFonts w:eastAsiaTheme="minorEastAsia"/>
          <w:color w:val="000000" w:themeColor="text1"/>
          <w:kern w:val="24"/>
          <w:sz w:val="20"/>
          <w:szCs w:val="20"/>
          <w:lang w:val="pt-BR"/>
        </w:rPr>
        <w:t>Negócios Digitais Sustentáveis para inovação: Criação de um Modelo Conceitual com Operacional Gamificado.</w:t>
      </w:r>
    </w:p>
    <w:p w14:paraId="0E65BF8F" w14:textId="3CC50121" w:rsidR="00827EC4" w:rsidRDefault="00827EC4" w:rsidP="007B1C1E">
      <w:pPr>
        <w:pStyle w:val="NormalWeb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lang w:val="pt-BR"/>
        </w:rPr>
      </w:pPr>
    </w:p>
    <w:p w14:paraId="6852D5AB" w14:textId="12594F03" w:rsidR="00DC557B" w:rsidRPr="005019A9" w:rsidRDefault="006E7B18" w:rsidP="00DC557B">
      <w:pPr>
        <w:ind w:firstLine="709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E7B18">
        <w:rPr>
          <w:rFonts w:ascii="Times New Roman" w:hAnsi="Times New Roman" w:cs="Times New Roman"/>
          <w:b/>
          <w:bCs/>
          <w:i/>
          <w:iCs/>
          <w:sz w:val="24"/>
          <w:szCs w:val="24"/>
          <w:lang w:val="pt-BR"/>
        </w:rPr>
        <w:t>Atenção!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703CE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DC557B">
        <w:rPr>
          <w:rFonts w:ascii="Times New Roman" w:hAnsi="Times New Roman" w:cs="Times New Roman"/>
          <w:sz w:val="24"/>
          <w:szCs w:val="24"/>
          <w:lang w:val="pt-BR"/>
        </w:rPr>
        <w:t>Deve-se c</w:t>
      </w:r>
      <w:r w:rsidR="00DC557B" w:rsidRPr="005019A9">
        <w:rPr>
          <w:rFonts w:ascii="Times New Roman" w:hAnsi="Times New Roman" w:cs="Times New Roman"/>
          <w:sz w:val="24"/>
          <w:szCs w:val="24"/>
          <w:lang w:val="pt-BR"/>
        </w:rPr>
        <w:t>uida</w:t>
      </w:r>
      <w:r w:rsidR="00DC557B">
        <w:rPr>
          <w:rFonts w:ascii="Times New Roman" w:hAnsi="Times New Roman" w:cs="Times New Roman"/>
          <w:sz w:val="24"/>
          <w:szCs w:val="24"/>
          <w:lang w:val="pt-BR"/>
        </w:rPr>
        <w:t>r</w:t>
      </w:r>
      <w:r w:rsidR="00DC557B" w:rsidRPr="005019A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DC557B">
        <w:rPr>
          <w:rFonts w:ascii="Times New Roman" w:hAnsi="Times New Roman" w:cs="Times New Roman"/>
          <w:sz w:val="24"/>
          <w:szCs w:val="24"/>
          <w:lang w:val="pt-BR"/>
        </w:rPr>
        <w:t xml:space="preserve">para não </w:t>
      </w:r>
      <w:r w:rsidR="00DC557B" w:rsidRPr="005019A9">
        <w:rPr>
          <w:rFonts w:ascii="Times New Roman" w:hAnsi="Times New Roman" w:cs="Times New Roman"/>
          <w:sz w:val="24"/>
          <w:szCs w:val="24"/>
          <w:lang w:val="pt-BR"/>
        </w:rPr>
        <w:t xml:space="preserve"> confundir os métodos</w:t>
      </w:r>
      <w:r w:rsidR="00DC557B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DC557B" w:rsidRPr="005019A9">
        <w:rPr>
          <w:rFonts w:ascii="Times New Roman" w:hAnsi="Times New Roman" w:cs="Times New Roman"/>
          <w:sz w:val="24"/>
          <w:szCs w:val="24"/>
          <w:lang w:val="pt-BR"/>
        </w:rPr>
        <w:t xml:space="preserve"> meios, ferramentas, produtos, com propósito. </w:t>
      </w:r>
      <w:r w:rsidR="00DC557B">
        <w:rPr>
          <w:rFonts w:ascii="Times New Roman" w:hAnsi="Times New Roman" w:cs="Times New Roman"/>
          <w:sz w:val="24"/>
          <w:szCs w:val="24"/>
          <w:lang w:val="pt-BR"/>
        </w:rPr>
        <w:t xml:space="preserve"> Estas são as maneiras de realiza-los.</w:t>
      </w:r>
    </w:p>
    <w:p w14:paraId="4CDBF21D" w14:textId="104136A7" w:rsidR="00DC557B" w:rsidRPr="00DC557B" w:rsidRDefault="00DC557B" w:rsidP="00DC557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DC557B">
        <w:rPr>
          <w:rFonts w:ascii="Times New Roman" w:hAnsi="Times New Roman" w:cs="Times New Roman"/>
          <w:b/>
          <w:bCs/>
          <w:sz w:val="24"/>
          <w:szCs w:val="24"/>
          <w:lang w:val="pt-BR"/>
        </w:rPr>
        <w:t>O que é propósito?</w:t>
      </w:r>
    </w:p>
    <w:p w14:paraId="6CC9175E" w14:textId="77777777" w:rsidR="0014074A" w:rsidRDefault="0014074A" w:rsidP="007B1C1E">
      <w:pPr>
        <w:pStyle w:val="NormalWeb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lang w:val="pt-BR"/>
        </w:rPr>
      </w:pPr>
    </w:p>
    <w:p w14:paraId="309DF0A0" w14:textId="411C3690" w:rsidR="00827EC4" w:rsidRDefault="00827EC4" w:rsidP="00686B24">
      <w:pPr>
        <w:pStyle w:val="NormalWeb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  <w:lang w:val="pt-BR"/>
        </w:rPr>
      </w:pPr>
      <w:r w:rsidRPr="00077B74">
        <w:rPr>
          <w:noProof/>
        </w:rPr>
        <w:drawing>
          <wp:inline distT="0" distB="0" distL="0" distR="0" wp14:anchorId="466E51EA" wp14:editId="4CBB41AA">
            <wp:extent cx="2915728" cy="2094221"/>
            <wp:effectExtent l="0" t="0" r="0" b="190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3093" cy="2113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61990" w14:textId="51EF8EB1" w:rsidR="00686B24" w:rsidRDefault="00686B24" w:rsidP="00686B24">
      <w:pPr>
        <w:pStyle w:val="NormalWeb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  <w:lang w:val="pt-BR"/>
        </w:rPr>
      </w:pPr>
    </w:p>
    <w:p w14:paraId="35FA6724" w14:textId="77777777" w:rsidR="00827EC4" w:rsidRPr="00077B74" w:rsidRDefault="00827EC4" w:rsidP="00827EC4">
      <w:pPr>
        <w:pStyle w:val="Corpodetexto"/>
        <w:spacing w:line="360" w:lineRule="auto"/>
        <w:ind w:firstLine="709"/>
        <w:rPr>
          <w:sz w:val="20"/>
          <w:szCs w:val="20"/>
        </w:rPr>
      </w:pPr>
      <w:r w:rsidRPr="00077B74">
        <w:t>Perguntas Chaves, para a construção do propósito:</w:t>
      </w:r>
    </w:p>
    <w:tbl>
      <w:tblPr>
        <w:tblStyle w:val="Tabelacomgrade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7"/>
      </w:tblGrid>
      <w:tr w:rsidR="00827EC4" w:rsidRPr="00827EC4" w14:paraId="3937F9A8" w14:textId="77777777" w:rsidTr="002705A5">
        <w:tc>
          <w:tcPr>
            <w:tcW w:w="7827" w:type="dxa"/>
          </w:tcPr>
          <w:p w14:paraId="6253AA24" w14:textId="77777777" w:rsidR="00827EC4" w:rsidRPr="00077B74" w:rsidRDefault="00827EC4" w:rsidP="002705A5">
            <w:pPr>
              <w:pStyle w:val="Corpodetexto"/>
              <w:spacing w:line="360" w:lineRule="auto"/>
              <w:ind w:firstLine="709"/>
            </w:pPr>
            <w:r w:rsidRPr="00077B74">
              <w:t xml:space="preserve">Quais os verdadeiros motivos? </w:t>
            </w:r>
          </w:p>
          <w:p w14:paraId="3EB30DA8" w14:textId="77777777" w:rsidR="00827EC4" w:rsidRPr="00077B74" w:rsidRDefault="00827EC4" w:rsidP="002705A5">
            <w:pPr>
              <w:pStyle w:val="Corpodetexto"/>
              <w:spacing w:line="360" w:lineRule="auto"/>
              <w:ind w:firstLine="709"/>
            </w:pPr>
            <w:r w:rsidRPr="00077B74">
              <w:t>Como inserir seus motivos na prática?</w:t>
            </w:r>
          </w:p>
          <w:p w14:paraId="761FB30E" w14:textId="77777777" w:rsidR="00827EC4" w:rsidRPr="00077B74" w:rsidRDefault="00827EC4" w:rsidP="002705A5">
            <w:pPr>
              <w:pStyle w:val="Corpodetexto"/>
              <w:spacing w:line="360" w:lineRule="auto"/>
              <w:ind w:firstLine="709"/>
            </w:pPr>
            <w:r w:rsidRPr="00077B74">
              <w:t>Qual a ideia de negócio mais o motiva?</w:t>
            </w:r>
          </w:p>
          <w:p w14:paraId="392515CD" w14:textId="77777777" w:rsidR="00827EC4" w:rsidRPr="00077B74" w:rsidRDefault="00827EC4" w:rsidP="002705A5">
            <w:pPr>
              <w:pStyle w:val="Corpodetexto"/>
              <w:spacing w:line="360" w:lineRule="auto"/>
              <w:ind w:firstLine="709"/>
            </w:pPr>
            <w:r w:rsidRPr="00077B74">
              <w:t>O seu negócio evita o fim de algo bom?</w:t>
            </w:r>
          </w:p>
          <w:p w14:paraId="5EC21ABC" w14:textId="77777777" w:rsidR="00827EC4" w:rsidRPr="00077B74" w:rsidRDefault="00827EC4" w:rsidP="002705A5">
            <w:pPr>
              <w:pStyle w:val="Corpodetexto"/>
              <w:spacing w:line="360" w:lineRule="auto"/>
              <w:ind w:firstLine="709"/>
            </w:pPr>
            <w:r w:rsidRPr="00077B74">
              <w:t>O seu negócio cria algo bom?</w:t>
            </w:r>
          </w:p>
          <w:p w14:paraId="57888027" w14:textId="77777777" w:rsidR="00827EC4" w:rsidRPr="00077B74" w:rsidRDefault="00827EC4" w:rsidP="002705A5">
            <w:pPr>
              <w:pStyle w:val="Corpodetexto"/>
              <w:spacing w:line="360" w:lineRule="auto"/>
              <w:ind w:firstLine="709"/>
            </w:pPr>
            <w:r w:rsidRPr="00077B74">
              <w:t xml:space="preserve">O seu negócio pode ajudar a consertar o que está errado? </w:t>
            </w:r>
          </w:p>
          <w:p w14:paraId="2AA93A8D" w14:textId="77777777" w:rsidR="00827EC4" w:rsidRPr="00077B74" w:rsidRDefault="00827EC4" w:rsidP="002705A5">
            <w:pPr>
              <w:pStyle w:val="Corpodetexto"/>
              <w:spacing w:line="360" w:lineRule="auto"/>
              <w:ind w:firstLine="709"/>
              <w:rPr>
                <w:sz w:val="20"/>
                <w:szCs w:val="20"/>
              </w:rPr>
            </w:pPr>
            <w:r w:rsidRPr="00077B74">
              <w:t>Como o seu negócio aumenta a qualidade de vida das pessoas?</w:t>
            </w:r>
          </w:p>
        </w:tc>
      </w:tr>
    </w:tbl>
    <w:p w14:paraId="337171FB" w14:textId="77777777" w:rsidR="00827EC4" w:rsidRPr="00077B74" w:rsidRDefault="00827EC4" w:rsidP="00827EC4">
      <w:pPr>
        <w:pStyle w:val="Corpodetexto"/>
        <w:spacing w:line="360" w:lineRule="auto"/>
        <w:ind w:firstLine="709"/>
      </w:pPr>
      <w:r w:rsidRPr="00077B74">
        <w:t>Conclusão: Por que empreender? Como empreender? O que empreender?</w:t>
      </w:r>
    </w:p>
    <w:p w14:paraId="2A848FC9" w14:textId="1F6C4B79" w:rsidR="00827EC4" w:rsidRPr="006E7B18" w:rsidRDefault="00686B24" w:rsidP="006E7B18">
      <w:pPr>
        <w:pStyle w:val="NormalWeb"/>
        <w:spacing w:before="0" w:beforeAutospacing="0" w:after="0" w:afterAutospacing="0"/>
        <w:jc w:val="right"/>
        <w:rPr>
          <w:rFonts w:eastAsiaTheme="minorEastAsia"/>
          <w:color w:val="000000" w:themeColor="text1"/>
          <w:kern w:val="24"/>
          <w:sz w:val="20"/>
          <w:szCs w:val="20"/>
          <w:lang w:val="pt-BR"/>
        </w:rPr>
      </w:pPr>
      <w:r w:rsidRPr="006E7B18">
        <w:rPr>
          <w:rFonts w:eastAsiaTheme="minorEastAsia"/>
          <w:color w:val="000000" w:themeColor="text1"/>
          <w:kern w:val="24"/>
          <w:sz w:val="20"/>
          <w:szCs w:val="20"/>
          <w:lang w:val="pt-BR"/>
        </w:rPr>
        <w:t>Fonte: Endeavor, 2017.</w:t>
      </w:r>
    </w:p>
    <w:p w14:paraId="18982119" w14:textId="77777777" w:rsidR="00DC557B" w:rsidRDefault="00DC557B" w:rsidP="007B1C1E">
      <w:pPr>
        <w:pStyle w:val="NormalWeb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lang w:val="pt-BR"/>
        </w:rPr>
      </w:pPr>
    </w:p>
    <w:p w14:paraId="43022454" w14:textId="77777777" w:rsidR="00827EC4" w:rsidRDefault="00827EC4" w:rsidP="007B1C1E">
      <w:pPr>
        <w:pStyle w:val="NormalWeb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lang w:val="pt-BR"/>
        </w:rPr>
      </w:pPr>
    </w:p>
    <w:p w14:paraId="67CF25A8" w14:textId="77777777" w:rsidR="00CD70D7" w:rsidRDefault="00F77F4F" w:rsidP="00CD70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F77F4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Educação  empreendedora  para  Cope  (2005),  pode  ser  entendida  como  um  processo </w:t>
      </w:r>
      <w:r w:rsidR="00CD70D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F77F4F">
        <w:rPr>
          <w:rFonts w:ascii="Times New Roman" w:eastAsia="Times New Roman" w:hAnsi="Times New Roman" w:cs="Times New Roman"/>
          <w:sz w:val="24"/>
          <w:szCs w:val="24"/>
          <w:lang w:val="pt-BR"/>
        </w:rPr>
        <w:t>dinâmico de conscientização, associação e aplicação que envolve transformar a experiência e o conhecimento em resultados aprendidos e funcionais. Para o autor educação empreendedora compreende ainda conhecimento, comportamento e aprendizagem efetivo</w:t>
      </w:r>
      <w:r w:rsidRPr="00CD70D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F77F4F">
        <w:rPr>
          <w:rFonts w:ascii="Times New Roman" w:eastAsia="Times New Roman" w:hAnsi="Times New Roman" w:cs="Times New Roman"/>
          <w:sz w:val="24"/>
          <w:szCs w:val="24"/>
          <w:lang w:val="pt-BR"/>
        </w:rPr>
        <w:t>-</w:t>
      </w:r>
      <w:r w:rsidR="00CD70D7" w:rsidRPr="00CD70D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F77F4F">
        <w:rPr>
          <w:rFonts w:ascii="Times New Roman" w:eastAsia="Times New Roman" w:hAnsi="Times New Roman" w:cs="Times New Roman"/>
          <w:sz w:val="24"/>
          <w:szCs w:val="24"/>
          <w:lang w:val="pt-BR"/>
        </w:rPr>
        <w:t>emocional (COPE, 2005).</w:t>
      </w:r>
      <w:r w:rsidR="00CD70D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</w:p>
    <w:p w14:paraId="268EAEE7" w14:textId="77777777" w:rsidR="00CD70D7" w:rsidRDefault="00F77F4F" w:rsidP="00CD70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F77F4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Visto   que   os   empreendedores   não   são   nascidos   e   sim   desenvolvidos, torna-se necessário incluir nos currículos o ensino do empreendedorismo (PINTO,  2013). </w:t>
      </w:r>
    </w:p>
    <w:p w14:paraId="24290F0E" w14:textId="77777777" w:rsidR="00CD70D7" w:rsidRDefault="00F77F4F" w:rsidP="00CD70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F77F4F">
        <w:rPr>
          <w:rFonts w:ascii="Times New Roman" w:eastAsia="Times New Roman" w:hAnsi="Times New Roman" w:cs="Times New Roman"/>
          <w:sz w:val="24"/>
          <w:szCs w:val="24"/>
          <w:lang w:val="pt-BR"/>
        </w:rPr>
        <w:t>Para  Lopes (2010, p. 165) “o conceito de educação empreendedora a ser adotado deve ser muito mais no sentido de viabilização de propósitos do que apenas no sentido de abertura de um negócio.”</w:t>
      </w:r>
      <w:r w:rsidR="00CD70D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F77F4F">
        <w:rPr>
          <w:rFonts w:ascii="Times New Roman" w:eastAsia="Times New Roman" w:hAnsi="Times New Roman" w:cs="Times New Roman"/>
          <w:sz w:val="24"/>
          <w:szCs w:val="24"/>
          <w:lang w:val="pt-BR"/>
        </w:rPr>
        <w:t>Esse conceito envolve e direciona o presente estudo.</w:t>
      </w:r>
      <w:r w:rsidR="00CD70D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</w:p>
    <w:p w14:paraId="33841DAA" w14:textId="77777777" w:rsidR="00CD70D7" w:rsidRDefault="00F77F4F" w:rsidP="00CD70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F77F4F">
        <w:rPr>
          <w:rFonts w:ascii="Times New Roman" w:eastAsia="Times New Roman" w:hAnsi="Times New Roman" w:cs="Times New Roman"/>
          <w:sz w:val="24"/>
          <w:szCs w:val="24"/>
          <w:lang w:val="pt-BR"/>
        </w:rPr>
        <w:t>A ação é fundamental no processo de educação empreendedora, de acordo com Neck e Greene  (2011),  tem  como  primeiro  passo  permitir  que  os  alunos  experimentem  a  realidade, para  depois  aprenderem  conceitos.  Neste  sentido  pondera-se  que  o  papel  das  instituições  de ensino,   as   quais   representam   papel   de   suma   importância   para   a   concretização   desse aprendizado   empreendedor.</w:t>
      </w:r>
    </w:p>
    <w:p w14:paraId="4C1C08AB" w14:textId="64F559D5" w:rsidR="00552717" w:rsidRPr="00552717" w:rsidRDefault="00F77F4F" w:rsidP="00CD70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F77F4F">
        <w:rPr>
          <w:rFonts w:ascii="Times New Roman" w:eastAsia="Times New Roman" w:hAnsi="Times New Roman" w:cs="Times New Roman"/>
          <w:sz w:val="24"/>
          <w:szCs w:val="24"/>
          <w:lang w:val="pt-BR"/>
        </w:rPr>
        <w:t>Desenvolver   o   comportamento   empreendedor   no   aluno   é capacitá-lo para a criação, condução e implementação do processo criativo proporcionando a oportunidade  de  elaborar  novos  planos  de  vida,  de  trabalho,  de  estudo,  de  negócios, transformando-se,  deste  modo,  no  ator  responsável  pelo  seu  desenvolvimento  pessoal,  bem como de sua organização (SOUZA et al., 2006).</w:t>
      </w:r>
      <w:r w:rsidR="00CD70D7" w:rsidRPr="00CD70D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(</w:t>
      </w:r>
      <w:r w:rsidR="00552717" w:rsidRPr="00CD70D7">
        <w:rPr>
          <w:rFonts w:ascii="Times New Roman" w:eastAsia="Times New Roman" w:hAnsi="Times New Roman" w:cs="Times New Roman"/>
          <w:sz w:val="24"/>
          <w:szCs w:val="24"/>
          <w:lang w:val="pt-BR"/>
        </w:rPr>
        <w:t>KRÜGER</w:t>
      </w:r>
      <w:r w:rsidR="00552717" w:rsidRPr="00CD70D7">
        <w:rPr>
          <w:rFonts w:ascii="Times New Roman" w:eastAsia="Times New Roman" w:hAnsi="Times New Roman" w:cs="Times New Roman"/>
          <w:sz w:val="24"/>
          <w:szCs w:val="24"/>
          <w:lang w:val="pt-BR"/>
        </w:rPr>
        <w:t>,</w:t>
      </w:r>
      <w:r w:rsidR="00552717" w:rsidRPr="0055271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Cristiane </w:t>
      </w:r>
      <w:r w:rsidR="00552717" w:rsidRPr="00CD70D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</w:t>
      </w:r>
      <w:r w:rsidR="00552717" w:rsidRPr="00CD70D7">
        <w:rPr>
          <w:rFonts w:ascii="Times New Roman" w:eastAsia="Times New Roman" w:hAnsi="Times New Roman" w:cs="Times New Roman"/>
          <w:sz w:val="24"/>
          <w:szCs w:val="24"/>
          <w:lang w:val="pt-BR"/>
        </w:rPr>
        <w:t>BÜRGER</w:t>
      </w:r>
      <w:r w:rsidR="00552717" w:rsidRPr="00CD70D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</w:t>
      </w:r>
      <w:r w:rsidR="00552717" w:rsidRPr="00552717">
        <w:rPr>
          <w:rFonts w:ascii="Times New Roman" w:eastAsia="Times New Roman" w:hAnsi="Times New Roman" w:cs="Times New Roman"/>
          <w:sz w:val="24"/>
          <w:szCs w:val="24"/>
          <w:lang w:val="pt-BR"/>
        </w:rPr>
        <w:t>Rafaela Escobar</w:t>
      </w:r>
      <w:r w:rsidR="00552717" w:rsidRPr="00CD70D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</w:t>
      </w:r>
      <w:r w:rsidR="00552717" w:rsidRPr="0055271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552717" w:rsidRPr="00CD70D7">
        <w:rPr>
          <w:rFonts w:ascii="Times New Roman" w:eastAsia="Times New Roman" w:hAnsi="Times New Roman" w:cs="Times New Roman"/>
          <w:sz w:val="24"/>
          <w:szCs w:val="24"/>
          <w:lang w:val="pt-BR"/>
        </w:rPr>
        <w:t>MINELLO</w:t>
      </w:r>
      <w:r w:rsidR="00552717" w:rsidRPr="00CD70D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</w:t>
      </w:r>
      <w:r w:rsidR="00552717" w:rsidRPr="00552717">
        <w:rPr>
          <w:rFonts w:ascii="Times New Roman" w:eastAsia="Times New Roman" w:hAnsi="Times New Roman" w:cs="Times New Roman"/>
          <w:sz w:val="24"/>
          <w:szCs w:val="24"/>
          <w:lang w:val="pt-BR"/>
        </w:rPr>
        <w:t>Italo Fernando</w:t>
      </w:r>
      <w:r w:rsidR="00552717" w:rsidRPr="00CD70D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O </w:t>
      </w:r>
      <w:r w:rsidR="004B1466" w:rsidRPr="00CD70D7">
        <w:rPr>
          <w:rFonts w:ascii="Times New Roman" w:eastAsia="Times New Roman" w:hAnsi="Times New Roman" w:cs="Times New Roman"/>
          <w:sz w:val="24"/>
          <w:szCs w:val="24"/>
          <w:lang w:val="pt-BR"/>
        </w:rPr>
        <w:t>Papel Moderador da Educação Empreendedora diante da intenção empreendedora,</w:t>
      </w:r>
      <w:r w:rsidR="00552717" w:rsidRPr="0055271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E&amp;G Economia e Gestão, Belo Horizonte, v. 19, n. 52, Jan./Abr. 2019</w:t>
      </w:r>
      <w:r w:rsidR="00CD70D7" w:rsidRPr="00CD70D7">
        <w:rPr>
          <w:rFonts w:ascii="Times New Roman" w:eastAsia="Times New Roman" w:hAnsi="Times New Roman" w:cs="Times New Roman"/>
          <w:sz w:val="24"/>
          <w:szCs w:val="24"/>
          <w:lang w:val="pt-BR"/>
        </w:rPr>
        <w:t>)</w:t>
      </w:r>
    </w:p>
    <w:p w14:paraId="08594369" w14:textId="77777777" w:rsidR="00552717" w:rsidRPr="00CD70D7" w:rsidRDefault="00552717" w:rsidP="00CD70D7">
      <w:pPr>
        <w:pStyle w:val="NormalWeb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lang w:val="pt-BR"/>
        </w:rPr>
      </w:pPr>
    </w:p>
    <w:p w14:paraId="13DFCE52" w14:textId="0BFAD6DD" w:rsidR="001F5649" w:rsidRPr="00CD70D7" w:rsidRDefault="001F5649" w:rsidP="00CD70D7">
      <w:pPr>
        <w:pStyle w:val="NormalWeb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lang w:val="pt-BR"/>
        </w:rPr>
      </w:pPr>
    </w:p>
    <w:p w14:paraId="19876FD2" w14:textId="33CFC835" w:rsidR="004B1466" w:rsidRDefault="004B1466" w:rsidP="006E5741">
      <w:pPr>
        <w:pStyle w:val="PargrafodaLista"/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Uma</w:t>
      </w:r>
      <w:r w:rsidR="006E5741">
        <w:rPr>
          <w:rFonts w:ascii="Times New Roman" w:hAnsi="Times New Roman" w:cs="Times New Roman"/>
          <w:sz w:val="24"/>
          <w:szCs w:val="24"/>
        </w:rPr>
        <w:t xml:space="preserve"> pesquisa de Harvard Business Scholl que analisou o comportamento de três mil executivos durante um período de seis anos e identificou cinco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5741">
        <w:rPr>
          <w:rFonts w:ascii="Times New Roman" w:hAnsi="Times New Roman" w:cs="Times New Roman"/>
          <w:sz w:val="24"/>
          <w:szCs w:val="24"/>
        </w:rPr>
        <w:t xml:space="preserve">habilidades de "descoberta" importante para inovadores: Associação, questionamento, observação, experimentação e formação de redes. </w:t>
      </w:r>
    </w:p>
    <w:p w14:paraId="085543B6" w14:textId="77777777" w:rsidR="004B1466" w:rsidRDefault="004B1466" w:rsidP="006E5741">
      <w:pPr>
        <w:pStyle w:val="PargrafodaLista"/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E5741">
        <w:rPr>
          <w:rFonts w:ascii="Times New Roman" w:hAnsi="Times New Roman" w:cs="Times New Roman"/>
          <w:sz w:val="24"/>
          <w:szCs w:val="24"/>
        </w:rPr>
        <w:t xml:space="preserve"> fator mais poderoso a associação, ou seja, fazer ligações entre "questões, problemas ou ideias aparentemente sem relação entre si". Citam ainda que as principais habilidades necessárias originam-se do mundo da experiência. Trata-se mais da prática que teoria. </w:t>
      </w:r>
    </w:p>
    <w:p w14:paraId="6A98D442" w14:textId="4CF76CB1" w:rsidR="006E5741" w:rsidRDefault="004B1466" w:rsidP="006E5741">
      <w:pPr>
        <w:pStyle w:val="PargrafodaLista"/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</w:t>
      </w:r>
      <w:r w:rsidR="006E5741">
        <w:rPr>
          <w:rFonts w:ascii="Times New Roman" w:hAnsi="Times New Roman" w:cs="Times New Roman"/>
          <w:sz w:val="24"/>
          <w:szCs w:val="24"/>
        </w:rPr>
        <w:t xml:space="preserve"> principais mensagens dessa base de conhecimento são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5741">
        <w:rPr>
          <w:rFonts w:ascii="Times New Roman" w:hAnsi="Times New Roman" w:cs="Times New Roman"/>
          <w:sz w:val="24"/>
          <w:szCs w:val="24"/>
        </w:rPr>
        <w:t>os inovadores de sucesso:</w:t>
      </w:r>
    </w:p>
    <w:p w14:paraId="0413CEEF" w14:textId="1F5454A1" w:rsidR="006E5741" w:rsidRDefault="006E5741" w:rsidP="006E5741">
      <w:pPr>
        <w:pStyle w:val="PargrafodaLista"/>
        <w:spacing w:line="276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C55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Exploram e entendem diferentes dimensões da inovação ( o modo como podemos mudar as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coisas). </w:t>
      </w:r>
    </w:p>
    <w:p w14:paraId="06F649F8" w14:textId="013F5B7D" w:rsidR="006E5741" w:rsidRDefault="006E5741" w:rsidP="006E5741">
      <w:pPr>
        <w:pStyle w:val="PargrafodaLista"/>
        <w:spacing w:line="276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C55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Gerenciam a inovação enquanto processo.</w:t>
      </w:r>
    </w:p>
    <w:p w14:paraId="318069D7" w14:textId="76A58A52" w:rsidR="006E5741" w:rsidRDefault="006E5741" w:rsidP="006E5741">
      <w:pPr>
        <w:pStyle w:val="PargrafodaLista"/>
        <w:spacing w:line="276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C55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Criam condições que os permitem repetir o feito da inovação (desenvolver capacidades).     </w:t>
      </w:r>
    </w:p>
    <w:p w14:paraId="2669202B" w14:textId="47B869AB" w:rsidR="006E5741" w:rsidRDefault="006E5741" w:rsidP="006E5741">
      <w:pPr>
        <w:pStyle w:val="PargrafodaLista"/>
        <w:spacing w:line="276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C55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Enfocam essas capacidades para levar as organizações adiante (estratégia da inovação).</w:t>
      </w:r>
    </w:p>
    <w:p w14:paraId="2A03DAE7" w14:textId="08BAB07F" w:rsidR="006E5741" w:rsidRDefault="006E5741" w:rsidP="006E5741">
      <w:pPr>
        <w:pStyle w:val="PargrafodaLista"/>
        <w:spacing w:line="276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C55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Desenvolvem capacidades dinâmicas (a capacidade de descansar e adaptar suas abordagens perante um ambiente em mutação).</w:t>
      </w:r>
      <w:r w:rsidR="004B1466">
        <w:rPr>
          <w:rFonts w:ascii="Times New Roman" w:hAnsi="Times New Roman" w:cs="Times New Roman"/>
          <w:sz w:val="24"/>
          <w:szCs w:val="24"/>
        </w:rPr>
        <w:t xml:space="preserve"> (</w:t>
      </w:r>
      <w:r w:rsidR="004B1466">
        <w:rPr>
          <w:rFonts w:ascii="Times New Roman" w:hAnsi="Times New Roman" w:cs="Times New Roman"/>
          <w:sz w:val="24"/>
          <w:szCs w:val="24"/>
        </w:rPr>
        <w:t>Bessant e Tidd</w:t>
      </w:r>
      <w:r w:rsidR="004B1466">
        <w:rPr>
          <w:rFonts w:ascii="Times New Roman" w:hAnsi="Times New Roman" w:cs="Times New Roman"/>
          <w:sz w:val="24"/>
          <w:szCs w:val="24"/>
        </w:rPr>
        <w:t xml:space="preserve">, </w:t>
      </w:r>
      <w:r w:rsidR="004B1466">
        <w:rPr>
          <w:rFonts w:ascii="Times New Roman" w:hAnsi="Times New Roman" w:cs="Times New Roman"/>
          <w:sz w:val="24"/>
          <w:szCs w:val="24"/>
        </w:rPr>
        <w:t>2019</w:t>
      </w:r>
      <w:r w:rsidR="003C1E38">
        <w:rPr>
          <w:rFonts w:ascii="Times New Roman" w:hAnsi="Times New Roman" w:cs="Times New Roman"/>
          <w:sz w:val="24"/>
          <w:szCs w:val="24"/>
        </w:rPr>
        <w:t>)</w:t>
      </w:r>
      <w:r w:rsidR="004B1466">
        <w:rPr>
          <w:rFonts w:ascii="Times New Roman" w:hAnsi="Times New Roman" w:cs="Times New Roman"/>
          <w:sz w:val="24"/>
          <w:szCs w:val="24"/>
        </w:rPr>
        <w:t>.</w:t>
      </w:r>
    </w:p>
    <w:p w14:paraId="4B5C63AC" w14:textId="77777777" w:rsidR="0014074A" w:rsidRDefault="0014074A" w:rsidP="006E5741">
      <w:pPr>
        <w:pStyle w:val="PargrafodaLista"/>
        <w:spacing w:line="276" w:lineRule="auto"/>
        <w:ind w:left="709" w:firstLine="0"/>
        <w:rPr>
          <w:rFonts w:ascii="Times New Roman" w:hAnsi="Times New Roman" w:cs="Times New Roman"/>
          <w:sz w:val="24"/>
          <w:szCs w:val="24"/>
        </w:rPr>
      </w:pPr>
    </w:p>
    <w:p w14:paraId="70F19C1E" w14:textId="77777777" w:rsidR="006E5741" w:rsidRDefault="006E5741" w:rsidP="006E5741">
      <w:pPr>
        <w:pStyle w:val="PargrafodaLista"/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7FFF20AF" w14:textId="3A007E73" w:rsidR="006E5741" w:rsidRDefault="003C1E38" w:rsidP="006E5741">
      <w:pPr>
        <w:pStyle w:val="PargrafodaLista"/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Há </w:t>
      </w:r>
      <w:r w:rsidR="006E5741">
        <w:rPr>
          <w:rFonts w:ascii="Times New Roman" w:hAnsi="Times New Roman" w:cs="Times New Roman"/>
          <w:sz w:val="24"/>
          <w:szCs w:val="24"/>
        </w:rPr>
        <w:t>03 tipos de competências empreendedoras:</w:t>
      </w:r>
    </w:p>
    <w:p w14:paraId="7995C817" w14:textId="7D11B6C6" w:rsidR="006E5741" w:rsidRDefault="006E5741" w:rsidP="006E5741">
      <w:pPr>
        <w:pStyle w:val="PargrafodaLista"/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C55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Conceitual: a capacidade de compreender, julgar, analisar e de tomar decisões;                             </w:t>
      </w:r>
    </w:p>
    <w:p w14:paraId="022A1791" w14:textId="5E85D5ED" w:rsidR="006E5741" w:rsidRDefault="006E5741" w:rsidP="003C1E38">
      <w:pPr>
        <w:pStyle w:val="PargrafodaLista"/>
        <w:spacing w:line="276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Interpessoais: a capacidade de expressar relacionar e lidar com assuntos públicos.</w:t>
      </w:r>
    </w:p>
    <w:p w14:paraId="367ECE82" w14:textId="3268A663" w:rsidR="003C1E38" w:rsidRDefault="006E5741" w:rsidP="003C1E3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E5741">
        <w:rPr>
          <w:rFonts w:ascii="Times New Roman" w:hAnsi="Times New Roman"/>
          <w:sz w:val="24"/>
          <w:szCs w:val="24"/>
          <w:lang w:val="pt-BR"/>
        </w:rPr>
        <w:t>3. Gestão: A capacidade de planejar, organizar, dirigir, coordenar e controlar recursos.</w:t>
      </w:r>
      <w:r w:rsidR="003C1E38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3C1E38" w:rsidRPr="00941071">
        <w:rPr>
          <w:rFonts w:ascii="Times New Roman" w:hAnsi="Times New Roman" w:cs="Times New Roman"/>
          <w:sz w:val="24"/>
          <w:szCs w:val="24"/>
          <w:lang w:val="pt-BR"/>
        </w:rPr>
        <w:t>(Jiao, Ogilvie e Cui, 2010)</w:t>
      </w:r>
    </w:p>
    <w:p w14:paraId="73C3E2D4" w14:textId="77777777" w:rsidR="0014074A" w:rsidRPr="006E5741" w:rsidRDefault="0014074A" w:rsidP="003C1E3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DB45596" w14:textId="364664D6" w:rsidR="00D23ABE" w:rsidRPr="00941071" w:rsidRDefault="0014074A" w:rsidP="00D23A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As</w:t>
      </w:r>
      <w:r w:rsidR="00D23ABE" w:rsidRPr="00D23ABE">
        <w:rPr>
          <w:rFonts w:ascii="Times New Roman" w:hAnsi="Times New Roman"/>
          <w:sz w:val="24"/>
          <w:szCs w:val="24"/>
          <w:lang w:val="pt-BR"/>
        </w:rPr>
        <w:t xml:space="preserve"> habilidades previstas nos projetos pedagógicos, com a inclusão do desenvolvimento das seguintes competências: </w:t>
      </w:r>
      <w:r>
        <w:rPr>
          <w:rFonts w:ascii="Times New Roman" w:hAnsi="Times New Roman"/>
          <w:sz w:val="24"/>
          <w:szCs w:val="24"/>
          <w:lang w:val="pt-BR"/>
        </w:rPr>
        <w:t>A</w:t>
      </w:r>
      <w:r w:rsidR="00D23ABE" w:rsidRPr="00D23ABE">
        <w:rPr>
          <w:rFonts w:ascii="Times New Roman" w:hAnsi="Times New Roman"/>
          <w:sz w:val="24"/>
          <w:szCs w:val="24"/>
          <w:lang w:val="pt-BR"/>
        </w:rPr>
        <w:t>uto-aprendizagem,</w:t>
      </w:r>
      <w:r w:rsidR="00941071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D23ABE" w:rsidRPr="00D23ABE">
        <w:rPr>
          <w:rFonts w:ascii="Times New Roman" w:hAnsi="Times New Roman"/>
          <w:sz w:val="24"/>
          <w:szCs w:val="24"/>
          <w:lang w:val="pt-BR"/>
        </w:rPr>
        <w:t>sociabilidade,</w:t>
      </w:r>
      <w:r w:rsidR="00941071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D23ABE" w:rsidRPr="00D23ABE">
        <w:rPr>
          <w:rFonts w:ascii="Times New Roman" w:hAnsi="Times New Roman"/>
          <w:sz w:val="24"/>
          <w:szCs w:val="24"/>
          <w:lang w:val="pt-BR"/>
        </w:rPr>
        <w:t>criatividade, hipotetização, logicidade, sensorialidade, sondagem, cibertextualidade, investigação telescópica.</w:t>
      </w:r>
      <w:r w:rsidR="00941071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D23ABE" w:rsidRPr="00D23ABE">
        <w:rPr>
          <w:rFonts w:ascii="Times New Roman" w:hAnsi="Times New Roman"/>
          <w:sz w:val="24"/>
          <w:szCs w:val="24"/>
          <w:lang w:val="pt-BR"/>
        </w:rPr>
        <w:t xml:space="preserve">O desenvolvimento das aptidões e habilidades, deverá ser permeado por criatividade, atributo importante no mundo atual. </w:t>
      </w:r>
      <w:r w:rsidR="00D23ABE" w:rsidRPr="00941071">
        <w:rPr>
          <w:rFonts w:ascii="Times New Roman" w:hAnsi="Times New Roman"/>
          <w:sz w:val="24"/>
          <w:szCs w:val="24"/>
          <w:lang w:val="pt-BR"/>
        </w:rPr>
        <w:t>Exercê-la é experimentar.</w:t>
      </w:r>
      <w:r w:rsidR="00941071">
        <w:rPr>
          <w:rFonts w:ascii="Times New Roman" w:hAnsi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(</w:t>
      </w:r>
      <w:r w:rsidR="00941071" w:rsidRPr="00D23ABE">
        <w:rPr>
          <w:rFonts w:ascii="Times New Roman" w:hAnsi="Times New Roman"/>
          <w:sz w:val="24"/>
          <w:szCs w:val="24"/>
          <w:lang w:val="pt-BR"/>
        </w:rPr>
        <w:t>Matos,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941071" w:rsidRPr="00D23ABE">
        <w:rPr>
          <w:rFonts w:ascii="Times New Roman" w:hAnsi="Times New Roman"/>
          <w:sz w:val="24"/>
          <w:szCs w:val="24"/>
          <w:lang w:val="pt-BR"/>
        </w:rPr>
        <w:t>Oliveira e Cruz</w:t>
      </w:r>
      <w:r>
        <w:rPr>
          <w:rFonts w:ascii="Times New Roman" w:hAnsi="Times New Roman"/>
          <w:sz w:val="24"/>
          <w:szCs w:val="24"/>
          <w:lang w:val="pt-BR"/>
        </w:rPr>
        <w:t>,</w:t>
      </w:r>
      <w:r w:rsidR="00941071" w:rsidRPr="00D23ABE">
        <w:rPr>
          <w:rFonts w:ascii="Times New Roman" w:hAnsi="Times New Roman"/>
          <w:sz w:val="24"/>
          <w:szCs w:val="24"/>
          <w:lang w:val="pt-BR"/>
        </w:rPr>
        <w:t>2011)</w:t>
      </w:r>
      <w:r>
        <w:rPr>
          <w:rFonts w:ascii="Times New Roman" w:hAnsi="Times New Roman"/>
          <w:sz w:val="24"/>
          <w:szCs w:val="24"/>
          <w:lang w:val="pt-BR"/>
        </w:rPr>
        <w:t>.</w:t>
      </w:r>
    </w:p>
    <w:p w14:paraId="5669490F" w14:textId="3815A855" w:rsidR="0014074A" w:rsidRDefault="0014074A" w:rsidP="005019A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80682D3" w14:textId="45973F6E" w:rsidR="005450FE" w:rsidRPr="005019A9" w:rsidRDefault="008F4222" w:rsidP="0014074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5019A9">
        <w:rPr>
          <w:rFonts w:ascii="Times New Roman" w:hAnsi="Times New Roman" w:cs="Times New Roman"/>
          <w:sz w:val="24"/>
          <w:szCs w:val="24"/>
          <w:lang w:val="pt-BR"/>
        </w:rPr>
        <w:t xml:space="preserve">A educação aparece sempre que </w:t>
      </w:r>
      <w:r w:rsidRPr="005019A9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surgem formas sociais de condição e controle </w:t>
      </w:r>
      <w:r w:rsidR="00C52F78" w:rsidRPr="005019A9">
        <w:rPr>
          <w:rFonts w:ascii="Times New Roman" w:hAnsi="Times New Roman" w:cs="Times New Roman"/>
          <w:b/>
          <w:bCs/>
          <w:sz w:val="24"/>
          <w:szCs w:val="24"/>
          <w:lang w:val="pt-BR"/>
        </w:rPr>
        <w:t>d</w:t>
      </w:r>
      <w:r w:rsidRPr="005019A9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a aventura de ensinar e aprender. </w:t>
      </w:r>
    </w:p>
    <w:p w14:paraId="4DCF395C" w14:textId="77777777" w:rsidR="005019A9" w:rsidRPr="005019A9" w:rsidRDefault="005019A9" w:rsidP="0014074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019A9">
        <w:rPr>
          <w:rFonts w:ascii="Times New Roman" w:hAnsi="Times New Roman" w:cs="Times New Roman"/>
          <w:sz w:val="24"/>
          <w:szCs w:val="24"/>
          <w:lang w:val="pt-BR"/>
        </w:rPr>
        <w:t>“Porque a educação existe de mais modos do que se pensa e, aqui mesmo, alguns deles podem servir ao trabalho de construir um outro tipo de mundo.”</w:t>
      </w:r>
    </w:p>
    <w:p w14:paraId="3A08971A" w14:textId="29B8975F" w:rsidR="00D556EB" w:rsidRDefault="00D556EB" w:rsidP="0014074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019A9">
        <w:rPr>
          <w:rFonts w:ascii="Times New Roman" w:hAnsi="Times New Roman" w:cs="Times New Roman"/>
          <w:sz w:val="24"/>
          <w:szCs w:val="24"/>
          <w:lang w:val="pt-BR"/>
        </w:rPr>
        <w:t>“ A educação é preparação da criança para uma civilização em mudança. “ (kilpatrik)</w:t>
      </w:r>
    </w:p>
    <w:p w14:paraId="5F518D65" w14:textId="7B32F575" w:rsidR="00970F3D" w:rsidRPr="005019A9" w:rsidRDefault="00514235" w:rsidP="0014074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019A9">
        <w:rPr>
          <w:rFonts w:ascii="Times New Roman" w:hAnsi="Times New Roman" w:cs="Times New Roman"/>
          <w:sz w:val="24"/>
          <w:szCs w:val="24"/>
          <w:lang w:val="pt-BR"/>
        </w:rPr>
        <w:t>Educadores da linha de frente do trabalho pedagógico (professores, diretores de escola, orientadores, supervisores) tem o poder do exercício da reprodução das ideias prontos sobre a educação e dos conteúdos impostos a educação. (Mas, não os formulam).</w:t>
      </w:r>
    </w:p>
    <w:p w14:paraId="23E52466" w14:textId="77777777" w:rsidR="005019A9" w:rsidRPr="005019A9" w:rsidRDefault="005019A9" w:rsidP="0014074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019A9">
        <w:rPr>
          <w:rFonts w:ascii="Times New Roman" w:hAnsi="Times New Roman" w:cs="Times New Roman"/>
          <w:sz w:val="24"/>
          <w:szCs w:val="24"/>
          <w:lang w:val="pt-BR"/>
        </w:rPr>
        <w:t xml:space="preserve">A Pedagogia é  a ciência que estuda a educação, o processo de ensino e aprendizagem. </w:t>
      </w:r>
    </w:p>
    <w:p w14:paraId="28B215A1" w14:textId="77777777" w:rsidR="005019A9" w:rsidRPr="005019A9" w:rsidRDefault="005019A9" w:rsidP="0014074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019A9">
        <w:rPr>
          <w:rFonts w:ascii="Times New Roman" w:hAnsi="Times New Roman" w:cs="Times New Roman"/>
          <w:sz w:val="24"/>
          <w:szCs w:val="24"/>
          <w:lang w:val="pt-BR"/>
        </w:rPr>
        <w:t>“A Pedagogia é a ciência de transformar a sociedade.” (Ortega Y Gasset)</w:t>
      </w:r>
    </w:p>
    <w:p w14:paraId="7092D44F" w14:textId="4D5805C8" w:rsidR="005019A9" w:rsidRDefault="005019A9" w:rsidP="0014074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019A9">
        <w:rPr>
          <w:rFonts w:ascii="Times New Roman" w:hAnsi="Times New Roman" w:cs="Times New Roman"/>
          <w:sz w:val="24"/>
          <w:szCs w:val="24"/>
          <w:lang w:val="pt-BR"/>
        </w:rPr>
        <w:t xml:space="preserve">Visão estreita: A educação se confunde com a escolarização, e se encontra só no que é “formal”, “oficial”, “programado”, “técnico”, “tecnocrático”. </w:t>
      </w:r>
      <w:r w:rsidR="0014074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7283F7B" w14:textId="1F3A8224" w:rsidR="0014074A" w:rsidRDefault="0014074A" w:rsidP="003E6F24">
      <w:pPr>
        <w:ind w:left="43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(</w:t>
      </w:r>
      <w:r w:rsidRPr="005019A9">
        <w:rPr>
          <w:rFonts w:ascii="Times New Roman" w:hAnsi="Times New Roman" w:cs="Times New Roman"/>
          <w:sz w:val="24"/>
          <w:szCs w:val="24"/>
          <w:lang w:val="pt-BR"/>
        </w:rPr>
        <w:t>BRANDÃO</w:t>
      </w:r>
      <w:r w:rsidRPr="005019A9">
        <w:rPr>
          <w:rFonts w:ascii="Times New Roman" w:hAnsi="Times New Roman" w:cs="Times New Roman"/>
          <w:sz w:val="24"/>
          <w:szCs w:val="24"/>
          <w:lang w:val="pt-BR"/>
        </w:rPr>
        <w:t>, Carlos Rodrigues</w:t>
      </w:r>
      <w:r>
        <w:rPr>
          <w:rFonts w:ascii="Times New Roman" w:hAnsi="Times New Roman" w:cs="Times New Roman"/>
          <w:sz w:val="24"/>
          <w:szCs w:val="24"/>
          <w:lang w:val="pt-BR"/>
        </w:rPr>
        <w:t>, O que é Educação)</w:t>
      </w:r>
      <w:r w:rsidRPr="005019A9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</w:p>
    <w:p w14:paraId="229F728D" w14:textId="77777777" w:rsidR="00DC557B" w:rsidRPr="005019A9" w:rsidRDefault="00DC557B" w:rsidP="0014074A">
      <w:pPr>
        <w:ind w:left="432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7E30F68F" w14:textId="2121B936" w:rsidR="00D556EB" w:rsidRPr="005019A9" w:rsidRDefault="00D556EB" w:rsidP="00DC557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019A9">
        <w:rPr>
          <w:rFonts w:ascii="Times New Roman" w:hAnsi="Times New Roman" w:cs="Times New Roman"/>
          <w:sz w:val="24"/>
          <w:szCs w:val="24"/>
          <w:lang w:val="pt-BR"/>
        </w:rPr>
        <w:t xml:space="preserve">“  Em uma sociedade dinâmica como a nossa, só pode ser eficaz </w:t>
      </w:r>
      <w:r w:rsidR="00970F3D" w:rsidRPr="005019A9">
        <w:rPr>
          <w:rFonts w:ascii="Times New Roman" w:hAnsi="Times New Roman" w:cs="Times New Roman"/>
          <w:sz w:val="24"/>
          <w:szCs w:val="24"/>
          <w:lang w:val="pt-BR"/>
        </w:rPr>
        <w:t>uma educação para a mudança, que consiste em formar um espírito isento de todo dogmatismo, que capacita a pessoa para elevar=se acima da corrente dos acontecimentos, ao invés de arrastar-se por ele.” (Mannheim).</w:t>
      </w:r>
    </w:p>
    <w:p w14:paraId="4A716D51" w14:textId="363C9330" w:rsidR="00607B48" w:rsidRPr="005019A9" w:rsidRDefault="00607B48" w:rsidP="00DC557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019A9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Ensinar no latim, é marcar com um sinal. </w:t>
      </w:r>
      <w:r w:rsidR="00BC2B29" w:rsidRPr="005019A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BC2B29" w:rsidRPr="005019A9">
        <w:rPr>
          <w:rFonts w:ascii="Times New Roman" w:hAnsi="Times New Roman" w:cs="Times New Roman"/>
          <w:sz w:val="24"/>
          <w:szCs w:val="24"/>
          <w:lang w:val="pt-BR"/>
        </w:rPr>
        <w:t>O ensino formal é o momento em que a educação se sujeita a Pedagogia ( a teoria da educação), cria situações próprias para o seu exercício, produz seus métodos, estabelece suas regras e tempos, e constitui executores especializados. É quando aparecem as escolas, o aluno e o professor.</w:t>
      </w:r>
    </w:p>
    <w:p w14:paraId="3AA7EF3C" w14:textId="651A09C6" w:rsidR="00794E6B" w:rsidRPr="005019A9" w:rsidRDefault="00794E6B" w:rsidP="00DC557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019A9">
        <w:rPr>
          <w:rFonts w:ascii="Times New Roman" w:hAnsi="Times New Roman" w:cs="Times New Roman"/>
          <w:sz w:val="24"/>
          <w:szCs w:val="24"/>
          <w:lang w:val="pt-BR"/>
        </w:rPr>
        <w:t>Saviani (2009) e Cury (2009), compreende</w:t>
      </w:r>
      <w:r w:rsidR="00C52F78" w:rsidRPr="005019A9">
        <w:rPr>
          <w:rFonts w:ascii="Times New Roman" w:hAnsi="Times New Roman" w:cs="Times New Roman"/>
          <w:sz w:val="24"/>
          <w:szCs w:val="24"/>
          <w:lang w:val="pt-BR"/>
        </w:rPr>
        <w:t>m</w:t>
      </w:r>
      <w:r w:rsidRPr="005019A9">
        <w:rPr>
          <w:rFonts w:ascii="Times New Roman" w:hAnsi="Times New Roman" w:cs="Times New Roman"/>
          <w:sz w:val="24"/>
          <w:szCs w:val="24"/>
          <w:lang w:val="pt-BR"/>
        </w:rPr>
        <w:t xml:space="preserve"> que um sistema educacional constitui-se </w:t>
      </w:r>
      <w:r w:rsidR="00C52F78" w:rsidRPr="005019A9">
        <w:rPr>
          <w:rFonts w:ascii="Times New Roman" w:hAnsi="Times New Roman" w:cs="Times New Roman"/>
          <w:sz w:val="24"/>
          <w:szCs w:val="24"/>
          <w:lang w:val="pt-BR"/>
        </w:rPr>
        <w:t>d</w:t>
      </w:r>
      <w:r w:rsidRPr="005019A9">
        <w:rPr>
          <w:rFonts w:ascii="Times New Roman" w:hAnsi="Times New Roman" w:cs="Times New Roman"/>
          <w:sz w:val="24"/>
          <w:szCs w:val="24"/>
          <w:lang w:val="pt-BR"/>
        </w:rPr>
        <w:t xml:space="preserve">a unidade de vários elementos </w:t>
      </w:r>
      <w:r w:rsidRPr="005019A9">
        <w:rPr>
          <w:rFonts w:ascii="Times New Roman" w:hAnsi="Times New Roman" w:cs="Times New Roman"/>
          <w:b/>
          <w:bCs/>
          <w:sz w:val="24"/>
          <w:szCs w:val="24"/>
          <w:lang w:val="pt-BR"/>
        </w:rPr>
        <w:t>intencionalmente reunidos</w:t>
      </w:r>
      <w:r w:rsidRPr="005019A9">
        <w:rPr>
          <w:rFonts w:ascii="Times New Roman" w:hAnsi="Times New Roman" w:cs="Times New Roman"/>
          <w:sz w:val="24"/>
          <w:szCs w:val="24"/>
          <w:lang w:val="pt-BR"/>
        </w:rPr>
        <w:t xml:space="preserve"> de modo a formar um conjunto coerente e operante.  Deve partir de uma ação intencional</w:t>
      </w:r>
      <w:r w:rsidR="00C52F78" w:rsidRPr="005019A9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Pr="005019A9">
        <w:rPr>
          <w:rFonts w:ascii="Times New Roman" w:hAnsi="Times New Roman" w:cs="Times New Roman"/>
          <w:sz w:val="24"/>
          <w:szCs w:val="24"/>
          <w:lang w:val="pt-BR"/>
        </w:rPr>
        <w:t>coletiva orientada</w:t>
      </w:r>
      <w:r w:rsidR="004A3A03" w:rsidRPr="005019A9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5019A9">
        <w:rPr>
          <w:rFonts w:ascii="Times New Roman" w:hAnsi="Times New Roman" w:cs="Times New Roman"/>
          <w:sz w:val="24"/>
          <w:szCs w:val="24"/>
          <w:lang w:val="pt-BR"/>
        </w:rPr>
        <w:t xml:space="preserve"> visando a formulação de uma teoria educacional</w:t>
      </w:r>
      <w:r w:rsidR="00C52F78" w:rsidRPr="005019A9">
        <w:rPr>
          <w:rFonts w:ascii="Times New Roman" w:hAnsi="Times New Roman" w:cs="Times New Roman"/>
          <w:sz w:val="24"/>
          <w:szCs w:val="24"/>
          <w:lang w:val="pt-BR"/>
        </w:rPr>
        <w:t>(Pedagogia)</w:t>
      </w:r>
      <w:r w:rsidRPr="005019A9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</w:p>
    <w:p w14:paraId="1BA69A52" w14:textId="32346A5E" w:rsidR="004A3A03" w:rsidRPr="005019A9" w:rsidRDefault="004A3A03" w:rsidP="00DC557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019A9">
        <w:rPr>
          <w:rFonts w:ascii="Times New Roman" w:hAnsi="Times New Roman" w:cs="Times New Roman"/>
          <w:sz w:val="24"/>
          <w:szCs w:val="24"/>
          <w:lang w:val="pt-BR"/>
        </w:rPr>
        <w:t>Farina (1990) trata da abordagem sistêmica da educação e seus processos</w:t>
      </w:r>
      <w:r w:rsidR="00607B48" w:rsidRPr="005019A9">
        <w:rPr>
          <w:rFonts w:ascii="Times New Roman" w:hAnsi="Times New Roman" w:cs="Times New Roman"/>
          <w:sz w:val="24"/>
          <w:szCs w:val="24"/>
          <w:lang w:val="pt-BR"/>
        </w:rPr>
        <w:t>, constituídos de elementos em interação , esta interação é constituída por troca de informação, e o processo educativ</w:t>
      </w:r>
      <w:r w:rsidR="00C52F78" w:rsidRPr="005019A9">
        <w:rPr>
          <w:rFonts w:ascii="Times New Roman" w:hAnsi="Times New Roman" w:cs="Times New Roman"/>
          <w:sz w:val="24"/>
          <w:szCs w:val="24"/>
          <w:lang w:val="pt-BR"/>
        </w:rPr>
        <w:t>o</w:t>
      </w:r>
      <w:r w:rsidR="00607B48" w:rsidRPr="005019A9">
        <w:rPr>
          <w:rFonts w:ascii="Times New Roman" w:hAnsi="Times New Roman" w:cs="Times New Roman"/>
          <w:sz w:val="24"/>
          <w:szCs w:val="24"/>
          <w:lang w:val="pt-BR"/>
        </w:rPr>
        <w:t xml:space="preserve"> funciona como um determinismo  circular e complexo </w:t>
      </w:r>
    </w:p>
    <w:p w14:paraId="02C5BDE9" w14:textId="2E3867AC" w:rsidR="00607B48" w:rsidRDefault="009D3DD6" w:rsidP="009D3DD6">
      <w:pPr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3DD6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Aprendizagem: </w:t>
      </w:r>
      <w:r w:rsidRPr="009D3DD6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“ Qualquer processo que, em organismos vivos, leve a uma mudança permanente em capacidades  e que não se deva unicamente ao amadurecimento biológico  ou envelhecimento”.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(</w:t>
      </w:r>
      <w:proofErr w:type="spellStart"/>
      <w:r w:rsidRPr="009D3DD6">
        <w:rPr>
          <w:rFonts w:ascii="Times New Roman" w:hAnsi="Times New Roman" w:cs="Times New Roman"/>
          <w:sz w:val="24"/>
          <w:szCs w:val="24"/>
          <w:shd w:val="clear" w:color="auto" w:fill="FFFFFF"/>
        </w:rPr>
        <w:t>Illeris</w:t>
      </w:r>
      <w:proofErr w:type="spellEnd"/>
      <w:r w:rsidRPr="009D3DD6">
        <w:rPr>
          <w:rFonts w:ascii="Times New Roman" w:hAnsi="Times New Roman" w:cs="Times New Roman"/>
          <w:sz w:val="24"/>
          <w:szCs w:val="24"/>
          <w:shd w:val="clear" w:color="auto" w:fill="FFFFFF"/>
        </w:rPr>
        <w:t>, How We Learn, 2007, p.03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14:paraId="44EE09AD" w14:textId="313CCB1F" w:rsidR="009D3DD6" w:rsidRDefault="00703CE1" w:rsidP="00703CE1">
      <w:pPr>
        <w:ind w:firstLine="72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044937F6" wp14:editId="018D1FD1">
            <wp:extent cx="3751951" cy="2642400"/>
            <wp:effectExtent l="0" t="0" r="1270" b="571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58522" cy="2647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155C0" w14:textId="34F36B63" w:rsidR="009D3DD6" w:rsidRDefault="009D3DD6" w:rsidP="009D3DD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96B8E20" w14:textId="77777777" w:rsidR="009D3DD6" w:rsidRPr="009D3DD6" w:rsidRDefault="009D3DD6" w:rsidP="009D3D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2C527E" w14:textId="77777777" w:rsidR="00607B48" w:rsidRPr="009D3DD6" w:rsidRDefault="00607B48" w:rsidP="005019A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07B48" w:rsidRPr="009D3DD6" w:rsidSect="0014074A">
      <w:headerReference w:type="default" r:id="rId10"/>
      <w:footerReference w:type="default" r:id="rId11"/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74F49" w14:textId="77777777" w:rsidR="00435D50" w:rsidRDefault="00435D50" w:rsidP="003C1E38">
      <w:pPr>
        <w:spacing w:after="0" w:line="240" w:lineRule="auto"/>
      </w:pPr>
      <w:r>
        <w:separator/>
      </w:r>
    </w:p>
  </w:endnote>
  <w:endnote w:type="continuationSeparator" w:id="0">
    <w:p w14:paraId="39A2AAF3" w14:textId="77777777" w:rsidR="00435D50" w:rsidRDefault="00435D50" w:rsidP="003C1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73F3D" w14:textId="6949FFCC" w:rsidR="00703CE1" w:rsidRPr="006E7B18" w:rsidRDefault="00703CE1" w:rsidP="00703CE1">
    <w:pPr>
      <w:pStyle w:val="Cabealho"/>
      <w:jc w:val="center"/>
      <w:rPr>
        <w:rFonts w:ascii="Times New Roman" w:hAnsi="Times New Roman" w:cs="Times New Roman"/>
        <w:color w:val="002060"/>
        <w:sz w:val="24"/>
        <w:szCs w:val="24"/>
        <w:lang w:val="pt-BR"/>
      </w:rPr>
    </w:pPr>
    <w:r w:rsidRPr="006E7B18">
      <w:rPr>
        <w:rFonts w:ascii="Times New Roman" w:hAnsi="Times New Roman" w:cs="Times New Roman"/>
        <w:color w:val="002060"/>
        <w:sz w:val="24"/>
        <w:szCs w:val="24"/>
        <w:lang w:val="pt-BR"/>
      </w:rPr>
      <w:t xml:space="preserve"> II Simpósio de Estágio da Licenciatura em Pedagogia EAD, 29.09.2022.</w:t>
    </w:r>
  </w:p>
  <w:p w14:paraId="0EF7950C" w14:textId="454F9ADE" w:rsidR="00703CE1" w:rsidRPr="00703CE1" w:rsidRDefault="00703CE1">
    <w:pPr>
      <w:pStyle w:val="Rodap"/>
      <w:rPr>
        <w:lang w:val="pt-BR"/>
      </w:rPr>
    </w:pPr>
  </w:p>
  <w:p w14:paraId="3D227990" w14:textId="77777777" w:rsidR="003C1E38" w:rsidRPr="00703CE1" w:rsidRDefault="003C1E38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C1686" w14:textId="77777777" w:rsidR="00435D50" w:rsidRDefault="00435D50" w:rsidP="003C1E38">
      <w:pPr>
        <w:spacing w:after="0" w:line="240" w:lineRule="auto"/>
      </w:pPr>
      <w:r>
        <w:separator/>
      </w:r>
    </w:p>
  </w:footnote>
  <w:footnote w:type="continuationSeparator" w:id="0">
    <w:p w14:paraId="0050F411" w14:textId="77777777" w:rsidR="00435D50" w:rsidRDefault="00435D50" w:rsidP="003C1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288CC" w14:textId="39B77469" w:rsidR="00031F58" w:rsidRPr="006E7B18" w:rsidRDefault="00703CE1" w:rsidP="006E7B18">
    <w:pPr>
      <w:pStyle w:val="Cabealho"/>
      <w:jc w:val="center"/>
      <w:rPr>
        <w:rFonts w:ascii="Times New Roman" w:hAnsi="Times New Roman" w:cs="Times New Roman"/>
        <w:color w:val="002060"/>
        <w:sz w:val="24"/>
        <w:szCs w:val="24"/>
        <w:lang w:val="pt-BR"/>
      </w:rPr>
    </w:pPr>
    <w:r w:rsidRPr="00703CE1">
      <w:rPr>
        <w:rFonts w:ascii="Times New Roman" w:hAnsi="Times New Roman" w:cs="Times New Roman"/>
        <w:b/>
        <w:bCs/>
        <w:color w:val="002060"/>
        <w:sz w:val="24"/>
        <w:szCs w:val="24"/>
        <w:lang w:val="pt-BR"/>
      </w:rPr>
      <w:t>Anotações complementares</w:t>
    </w:r>
    <w:r>
      <w:rPr>
        <w:rFonts w:ascii="Times New Roman" w:hAnsi="Times New Roman" w:cs="Times New Roman"/>
        <w:color w:val="002060"/>
        <w:sz w:val="24"/>
        <w:szCs w:val="24"/>
        <w:lang w:val="pt-BR"/>
      </w:rPr>
      <w:t xml:space="preserve"> aos slides da </w:t>
    </w:r>
    <w:r w:rsidR="00031F58" w:rsidRPr="00703CE1">
      <w:rPr>
        <w:rFonts w:ascii="Times New Roman" w:hAnsi="Times New Roman" w:cs="Times New Roman"/>
        <w:b/>
        <w:bCs/>
        <w:color w:val="002060"/>
        <w:sz w:val="24"/>
        <w:szCs w:val="24"/>
        <w:lang w:val="pt-BR"/>
      </w:rPr>
      <w:t>Oficina</w:t>
    </w:r>
    <w:r w:rsidR="00031F58" w:rsidRPr="006E7B18">
      <w:rPr>
        <w:rFonts w:ascii="Times New Roman" w:hAnsi="Times New Roman" w:cs="Times New Roman"/>
        <w:color w:val="002060"/>
        <w:sz w:val="24"/>
        <w:szCs w:val="24"/>
        <w:lang w:val="pt-BR"/>
      </w:rPr>
      <w:t xml:space="preserve"> </w:t>
    </w:r>
    <w:r w:rsidR="006E7B18" w:rsidRPr="006E7B18">
      <w:rPr>
        <w:rFonts w:ascii="Times New Roman" w:eastAsiaTheme="minorEastAsia" w:hAnsi="Times New Roman" w:cs="Times New Roman"/>
        <w:color w:val="002060"/>
        <w:kern w:val="24"/>
        <w:sz w:val="24"/>
        <w:szCs w:val="24"/>
        <w:lang w:val="pt-BR"/>
      </w:rPr>
      <w:t>Os desafios de educar para o empreendedorismo. Sob o olhar de uma empreendedora</w:t>
    </w:r>
    <w:r w:rsidR="006E7B18" w:rsidRPr="006E7B18">
      <w:rPr>
        <w:rFonts w:ascii="Times New Roman" w:eastAsiaTheme="minorEastAsia" w:hAnsi="Times New Roman" w:cs="Times New Roman"/>
        <w:color w:val="002060"/>
        <w:kern w:val="24"/>
        <w:sz w:val="24"/>
        <w:szCs w:val="24"/>
        <w:lang w:val="pt-BR"/>
      </w:rPr>
      <w:t>, com Rita Bichara</w:t>
    </w:r>
    <w:r>
      <w:rPr>
        <w:rFonts w:ascii="Times New Roman" w:eastAsiaTheme="minorEastAsia" w:hAnsi="Times New Roman" w:cs="Times New Roman"/>
        <w:color w:val="002060"/>
        <w:kern w:val="24"/>
        <w:sz w:val="24"/>
        <w:szCs w:val="24"/>
        <w:lang w:val="pt-BR"/>
      </w:rPr>
      <w:t>.</w:t>
    </w:r>
    <w:r w:rsidR="006E7B18" w:rsidRPr="006E7B18">
      <w:rPr>
        <w:rFonts w:ascii="Times New Roman" w:eastAsiaTheme="minorEastAsia" w:hAnsi="Times New Roman" w:cs="Times New Roman"/>
        <w:color w:val="002060"/>
        <w:kern w:val="24"/>
        <w:sz w:val="24"/>
        <w:szCs w:val="24"/>
        <w:lang w:val="pt-BR"/>
      </w:rPr>
      <w:t xml:space="preserve"> </w:t>
    </w:r>
    <w:r w:rsidR="006E7B18" w:rsidRPr="006E7B18">
      <w:rPr>
        <w:rFonts w:ascii="Times New Roman" w:hAnsi="Times New Roman" w:cs="Times New Roman"/>
        <w:color w:val="002060"/>
        <w:sz w:val="24"/>
        <w:szCs w:val="24"/>
        <w:lang w:val="pt-BR"/>
      </w:rPr>
      <w:t xml:space="preserve"> </w:t>
    </w:r>
  </w:p>
  <w:p w14:paraId="7F0B61E0" w14:textId="77777777" w:rsidR="00031F58" w:rsidRPr="006E7B18" w:rsidRDefault="00031F58" w:rsidP="006E7B18">
    <w:pPr>
      <w:pStyle w:val="Cabealho"/>
      <w:jc w:val="center"/>
      <w:rPr>
        <w:rFonts w:ascii="Times New Roman" w:hAnsi="Times New Roman" w:cs="Times New Roman"/>
        <w:color w:val="002060"/>
        <w:sz w:val="24"/>
        <w:szCs w:val="24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243DF"/>
    <w:multiLevelType w:val="hybridMultilevel"/>
    <w:tmpl w:val="0EEE2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890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AE5"/>
    <w:rsid w:val="00031F58"/>
    <w:rsid w:val="00091E62"/>
    <w:rsid w:val="0014074A"/>
    <w:rsid w:val="001869F6"/>
    <w:rsid w:val="001F5649"/>
    <w:rsid w:val="002235DA"/>
    <w:rsid w:val="00362C4F"/>
    <w:rsid w:val="003C1E38"/>
    <w:rsid w:val="003E6F24"/>
    <w:rsid w:val="004018D0"/>
    <w:rsid w:val="00435D50"/>
    <w:rsid w:val="004A3A03"/>
    <w:rsid w:val="004B1466"/>
    <w:rsid w:val="005019A9"/>
    <w:rsid w:val="00514235"/>
    <w:rsid w:val="005450FE"/>
    <w:rsid w:val="00552717"/>
    <w:rsid w:val="005F1B20"/>
    <w:rsid w:val="00607B48"/>
    <w:rsid w:val="006467F6"/>
    <w:rsid w:val="00670F4C"/>
    <w:rsid w:val="00686B24"/>
    <w:rsid w:val="006D64A2"/>
    <w:rsid w:val="006E5741"/>
    <w:rsid w:val="006E7B18"/>
    <w:rsid w:val="00703CE1"/>
    <w:rsid w:val="00794E6B"/>
    <w:rsid w:val="007B1C1E"/>
    <w:rsid w:val="00807E12"/>
    <w:rsid w:val="00827EC4"/>
    <w:rsid w:val="008F4222"/>
    <w:rsid w:val="008F5B73"/>
    <w:rsid w:val="00941071"/>
    <w:rsid w:val="00970F3D"/>
    <w:rsid w:val="009D3DD6"/>
    <w:rsid w:val="00BC2B29"/>
    <w:rsid w:val="00BF288F"/>
    <w:rsid w:val="00C005B3"/>
    <w:rsid w:val="00C52F78"/>
    <w:rsid w:val="00C95F0A"/>
    <w:rsid w:val="00CD70D7"/>
    <w:rsid w:val="00D20914"/>
    <w:rsid w:val="00D23ABE"/>
    <w:rsid w:val="00D54AE5"/>
    <w:rsid w:val="00D556EB"/>
    <w:rsid w:val="00DC557B"/>
    <w:rsid w:val="00F7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4466C"/>
  <w15:chartTrackingRefBased/>
  <w15:docId w15:val="{E1C386ED-DE24-484E-B71E-E9A64B7CC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1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1"/>
    <w:qFormat/>
    <w:rsid w:val="006E5741"/>
    <w:pPr>
      <w:widowControl w:val="0"/>
      <w:autoSpaceDE w:val="0"/>
      <w:autoSpaceDN w:val="0"/>
      <w:spacing w:after="0" w:line="240" w:lineRule="auto"/>
      <w:ind w:left="1509" w:hanging="852"/>
      <w:jc w:val="both"/>
    </w:pPr>
    <w:rPr>
      <w:rFonts w:ascii="Arial" w:eastAsia="Arial" w:hAnsi="Arial" w:cs="Arial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3C1E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1E38"/>
  </w:style>
  <w:style w:type="paragraph" w:styleId="Rodap">
    <w:name w:val="footer"/>
    <w:basedOn w:val="Normal"/>
    <w:link w:val="RodapChar"/>
    <w:uiPriority w:val="99"/>
    <w:unhideWhenUsed/>
    <w:rsid w:val="003C1E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1E38"/>
  </w:style>
  <w:style w:type="table" w:styleId="Tabelacomgrade">
    <w:name w:val="Table Grid"/>
    <w:basedOn w:val="Tabelanormal"/>
    <w:uiPriority w:val="59"/>
    <w:rsid w:val="00827EC4"/>
    <w:pPr>
      <w:spacing w:after="200" w:line="276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val="pt-BR"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827EC4"/>
    <w:pPr>
      <w:widowControl w:val="0"/>
      <w:autoSpaceDE w:val="0"/>
      <w:autoSpaceDN w:val="0"/>
      <w:spacing w:after="0" w:line="276" w:lineRule="auto"/>
      <w:ind w:firstLine="706"/>
      <w:jc w:val="both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27EC4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21</cp:revision>
  <dcterms:created xsi:type="dcterms:W3CDTF">2022-09-28T18:48:00Z</dcterms:created>
  <dcterms:modified xsi:type="dcterms:W3CDTF">2022-09-28T23:13:00Z</dcterms:modified>
</cp:coreProperties>
</file>